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sectPr>
          <w:footerReference r:id="rId3" w:type="default"/>
          <w:pgSz w:w="16840" w:h="11900" w:orient="landscape"/>
          <w:pgMar w:top="1361" w:right="1020" w:bottom="1134" w:left="1020" w:header="720" w:footer="720" w:gutter="0"/>
          <w:pgNumType w:fmt="numberInDash" w:start="1"/>
          <w:cols w:space="720" w:num="1"/>
        </w:sectPr>
      </w:pP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9</w:t>
      </w:r>
    </w:p>
    <w:p>
      <w:pPr>
        <w:jc w:val="center"/>
        <w:outlineLvl w:val="0"/>
      </w:pPr>
      <w:r>
        <w:fldChar w:fldCharType="end"/>
      </w:r>
    </w:p>
    <w:p>
      <w:pPr>
        <w:jc w:val="center"/>
        <w:outlineLvl w:val="3"/>
        <w:rPr>
          <w:rFonts w:ascii="方正小标宋_GBK" w:hAnsi="方正小标宋_GBK" w:eastAsia="方正小标宋_GBK" w:cs="方正小标宋_GBK"/>
          <w:color w:val="000000"/>
          <w:sz w:val="44"/>
        </w:rPr>
        <w:sectPr>
          <w:footerReference r:id="rId4" w:type="default"/>
          <w:footerReference r:id="rId5" w:type="even"/>
          <w:pgSz w:w="16840" w:h="11900" w:orient="landscape"/>
          <w:pgMar w:top="1361" w:right="1020" w:bottom="1134" w:left="1020" w:header="720" w:footer="720" w:gutter="0"/>
          <w:pgNumType w:fmt="numberInDash" w:start="1"/>
          <w:cols w:space="720" w:num="1"/>
        </w:sectPr>
      </w:pPr>
    </w:p>
    <w:p>
      <w:pPr>
        <w:jc w:val="center"/>
        <w:outlineLvl w:val="3"/>
      </w:pPr>
      <w:r>
        <w:rPr>
          <w:rFonts w:ascii="方正小标宋_GBK" w:hAnsi="方正小标宋_GBK" w:eastAsia="方正小标宋_GBK" w:cs="方正小标宋_GBK"/>
          <w:color w:val="000000"/>
          <w:sz w:val="44"/>
        </w:rPr>
        <w:t>霸州市第四幼儿园收支预算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501104霸州市第四幼儿园</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554.08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554.08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554.08</w:t>
            </w:r>
          </w:p>
        </w:tc>
        <w:tc>
          <w:tcPr>
            <w:tcW w:w="4535" w:type="dxa"/>
            <w:vAlign w:val="center"/>
          </w:tcPr>
          <w:p>
            <w:pPr>
              <w:pStyle w:val="24"/>
            </w:pPr>
            <w:r>
              <w:t>本年支出合计</w:t>
            </w:r>
          </w:p>
        </w:tc>
        <w:tc>
          <w:tcPr>
            <w:tcW w:w="2126" w:type="dxa"/>
            <w:vAlign w:val="center"/>
          </w:tcPr>
          <w:p>
            <w:pPr>
              <w:pStyle w:val="25"/>
            </w:pPr>
            <w:r>
              <w:t>554.08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554.08</w:t>
            </w:r>
          </w:p>
        </w:tc>
        <w:tc>
          <w:tcPr>
            <w:tcW w:w="4535" w:type="dxa"/>
            <w:vAlign w:val="center"/>
          </w:tcPr>
          <w:p>
            <w:pPr>
              <w:pStyle w:val="24"/>
            </w:pPr>
            <w:r>
              <w:t>支出总计</w:t>
            </w:r>
          </w:p>
        </w:tc>
        <w:tc>
          <w:tcPr>
            <w:tcW w:w="2126" w:type="dxa"/>
            <w:vAlign w:val="center"/>
          </w:tcPr>
          <w:p>
            <w:pPr>
              <w:pStyle w:val="25"/>
            </w:pPr>
            <w:r>
              <w:t>554.08</w:t>
            </w:r>
          </w:p>
        </w:tc>
      </w:tr>
    </w:tbl>
    <w:p>
      <w:pPr>
        <w:sectPr>
          <w:footerReference r:id="rId6" w:type="default"/>
          <w:footerReference r:id="rId7" w:type="even"/>
          <w:pgSz w:w="16840" w:h="11900" w:orient="landscape"/>
          <w:pgMar w:top="1361" w:right="1020" w:bottom="1134" w:left="1020" w:header="720" w:footer="720" w:gutter="0"/>
          <w:pgNumType w:fmt="numberInDash"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501104霸州市第四幼儿园</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554.08</w:t>
            </w:r>
          </w:p>
        </w:tc>
        <w:tc>
          <w:tcPr>
            <w:tcW w:w="1134" w:type="dxa"/>
            <w:vAlign w:val="center"/>
          </w:tcPr>
          <w:p>
            <w:pPr>
              <w:pStyle w:val="25"/>
            </w:pPr>
            <w:r>
              <w:t>554.08</w:t>
            </w:r>
          </w:p>
        </w:tc>
        <w:tc>
          <w:tcPr>
            <w:tcW w:w="1134" w:type="dxa"/>
            <w:vAlign w:val="center"/>
          </w:tcPr>
          <w:p>
            <w:pPr>
              <w:pStyle w:val="25"/>
            </w:pPr>
            <w:r>
              <w:t>554.08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r>
              <w:t>554.08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numberInDash"/>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554.08</w:t>
            </w:r>
          </w:p>
        </w:tc>
        <w:tc>
          <w:tcPr>
            <w:tcW w:w="1361" w:type="dxa"/>
            <w:vAlign w:val="center"/>
          </w:tcPr>
          <w:p>
            <w:pPr>
              <w:pStyle w:val="25"/>
            </w:pPr>
            <w:r>
              <w:t>420.08</w:t>
            </w:r>
          </w:p>
        </w:tc>
        <w:tc>
          <w:tcPr>
            <w:tcW w:w="1361" w:type="dxa"/>
            <w:vAlign w:val="center"/>
          </w:tcPr>
          <w:p>
            <w:pPr>
              <w:pStyle w:val="25"/>
            </w:pPr>
            <w:r>
              <w:t>134.00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554.08</w:t>
            </w:r>
          </w:p>
        </w:tc>
        <w:tc>
          <w:tcPr>
            <w:tcW w:w="1361" w:type="dxa"/>
            <w:vAlign w:val="center"/>
          </w:tcPr>
          <w:p>
            <w:pPr>
              <w:pStyle w:val="21"/>
            </w:pPr>
            <w:r>
              <w:t>420.08</w:t>
            </w:r>
          </w:p>
        </w:tc>
        <w:tc>
          <w:tcPr>
            <w:tcW w:w="1361" w:type="dxa"/>
            <w:vAlign w:val="center"/>
          </w:tcPr>
          <w:p>
            <w:pPr>
              <w:pStyle w:val="21"/>
            </w:pPr>
            <w:r>
              <w:t>134.00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554.08</w:t>
            </w:r>
          </w:p>
        </w:tc>
        <w:tc>
          <w:tcPr>
            <w:tcW w:w="1361" w:type="dxa"/>
            <w:vAlign w:val="center"/>
          </w:tcPr>
          <w:p>
            <w:pPr>
              <w:pStyle w:val="21"/>
            </w:pPr>
            <w:r>
              <w:t>420.08</w:t>
            </w:r>
          </w:p>
        </w:tc>
        <w:tc>
          <w:tcPr>
            <w:tcW w:w="1361" w:type="dxa"/>
            <w:vAlign w:val="center"/>
          </w:tcPr>
          <w:p>
            <w:pPr>
              <w:pStyle w:val="21"/>
            </w:pPr>
            <w:r>
              <w:t>134.00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554.08</w:t>
            </w:r>
          </w:p>
        </w:tc>
        <w:tc>
          <w:tcPr>
            <w:tcW w:w="1361" w:type="dxa"/>
            <w:vAlign w:val="center"/>
          </w:tcPr>
          <w:p>
            <w:pPr>
              <w:pStyle w:val="21"/>
            </w:pPr>
            <w:r>
              <w:t>420.08</w:t>
            </w:r>
          </w:p>
        </w:tc>
        <w:tc>
          <w:tcPr>
            <w:tcW w:w="1361" w:type="dxa"/>
            <w:vAlign w:val="center"/>
          </w:tcPr>
          <w:p>
            <w:pPr>
              <w:pStyle w:val="21"/>
            </w:pPr>
            <w:r>
              <w:t>134.00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numberInDash"/>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554.08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554.08</w:t>
            </w:r>
          </w:p>
        </w:tc>
        <w:tc>
          <w:tcPr>
            <w:tcW w:w="1474" w:type="dxa"/>
            <w:vAlign w:val="center"/>
          </w:tcPr>
          <w:p>
            <w:pPr>
              <w:pStyle w:val="21"/>
            </w:pPr>
            <w:r>
              <w:t>554.08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554.08</w:t>
            </w:r>
          </w:p>
        </w:tc>
        <w:tc>
          <w:tcPr>
            <w:tcW w:w="3402" w:type="dxa"/>
            <w:vAlign w:val="center"/>
          </w:tcPr>
          <w:p>
            <w:pPr>
              <w:pStyle w:val="24"/>
            </w:pPr>
            <w:r>
              <w:t>本年支出合计</w:t>
            </w:r>
          </w:p>
        </w:tc>
        <w:tc>
          <w:tcPr>
            <w:tcW w:w="1474" w:type="dxa"/>
            <w:vAlign w:val="center"/>
          </w:tcPr>
          <w:p>
            <w:pPr>
              <w:pStyle w:val="25"/>
            </w:pPr>
            <w:r>
              <w:t>554.08</w:t>
            </w:r>
          </w:p>
        </w:tc>
        <w:tc>
          <w:tcPr>
            <w:tcW w:w="1474" w:type="dxa"/>
            <w:vAlign w:val="center"/>
          </w:tcPr>
          <w:p>
            <w:pPr>
              <w:pStyle w:val="25"/>
            </w:pPr>
            <w:r>
              <w:t>554.08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554.08</w:t>
            </w:r>
          </w:p>
        </w:tc>
        <w:tc>
          <w:tcPr>
            <w:tcW w:w="3402" w:type="dxa"/>
            <w:vAlign w:val="center"/>
          </w:tcPr>
          <w:p>
            <w:pPr>
              <w:pStyle w:val="24"/>
            </w:pPr>
            <w:r>
              <w:t>支出总计</w:t>
            </w:r>
          </w:p>
        </w:tc>
        <w:tc>
          <w:tcPr>
            <w:tcW w:w="1474" w:type="dxa"/>
            <w:vAlign w:val="center"/>
          </w:tcPr>
          <w:p>
            <w:pPr>
              <w:pStyle w:val="25"/>
            </w:pPr>
            <w:r>
              <w:t>554.08</w:t>
            </w:r>
          </w:p>
        </w:tc>
        <w:tc>
          <w:tcPr>
            <w:tcW w:w="1474" w:type="dxa"/>
            <w:vAlign w:val="center"/>
          </w:tcPr>
          <w:p>
            <w:pPr>
              <w:pStyle w:val="25"/>
            </w:pPr>
            <w:r>
              <w:t>554.08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numberInDash"/>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554.08</w:t>
            </w:r>
          </w:p>
        </w:tc>
        <w:tc>
          <w:tcPr>
            <w:tcW w:w="2551" w:type="dxa"/>
            <w:vAlign w:val="center"/>
          </w:tcPr>
          <w:p>
            <w:pPr>
              <w:pStyle w:val="25"/>
            </w:pPr>
            <w:r>
              <w:t>420.08</w:t>
            </w:r>
          </w:p>
        </w:tc>
        <w:tc>
          <w:tcPr>
            <w:tcW w:w="2551" w:type="dxa"/>
            <w:vAlign w:val="center"/>
          </w:tcPr>
          <w:p>
            <w:pPr>
              <w:pStyle w:val="25"/>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554.08</w:t>
            </w:r>
          </w:p>
        </w:tc>
        <w:tc>
          <w:tcPr>
            <w:tcW w:w="2551" w:type="dxa"/>
            <w:vAlign w:val="center"/>
          </w:tcPr>
          <w:p>
            <w:pPr>
              <w:pStyle w:val="21"/>
            </w:pPr>
            <w:r>
              <w:t>420.08</w:t>
            </w:r>
          </w:p>
        </w:tc>
        <w:tc>
          <w:tcPr>
            <w:tcW w:w="2551" w:type="dxa"/>
            <w:vAlign w:val="center"/>
          </w:tcPr>
          <w:p>
            <w:pPr>
              <w:pStyle w:val="21"/>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554.08</w:t>
            </w:r>
          </w:p>
        </w:tc>
        <w:tc>
          <w:tcPr>
            <w:tcW w:w="2551" w:type="dxa"/>
            <w:vAlign w:val="center"/>
          </w:tcPr>
          <w:p>
            <w:pPr>
              <w:pStyle w:val="21"/>
            </w:pPr>
            <w:r>
              <w:t>420.08</w:t>
            </w:r>
          </w:p>
        </w:tc>
        <w:tc>
          <w:tcPr>
            <w:tcW w:w="2551" w:type="dxa"/>
            <w:vAlign w:val="center"/>
          </w:tcPr>
          <w:p>
            <w:pPr>
              <w:pStyle w:val="21"/>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554.08</w:t>
            </w:r>
          </w:p>
        </w:tc>
        <w:tc>
          <w:tcPr>
            <w:tcW w:w="2551" w:type="dxa"/>
            <w:vAlign w:val="center"/>
          </w:tcPr>
          <w:p>
            <w:pPr>
              <w:pStyle w:val="21"/>
            </w:pPr>
            <w:r>
              <w:t>420.08</w:t>
            </w:r>
          </w:p>
        </w:tc>
        <w:tc>
          <w:tcPr>
            <w:tcW w:w="2551" w:type="dxa"/>
            <w:vAlign w:val="center"/>
          </w:tcPr>
          <w:p>
            <w:pPr>
              <w:pStyle w:val="21"/>
            </w:pPr>
            <w:r>
              <w:t>134.00</w:t>
            </w:r>
          </w:p>
        </w:tc>
      </w:tr>
    </w:tbl>
    <w:p>
      <w:pPr>
        <w:sectPr>
          <w:pgSz w:w="16840" w:h="11900" w:orient="landscape"/>
          <w:pgMar w:top="1361" w:right="1020" w:bottom="1134" w:left="1020" w:header="720" w:footer="720" w:gutter="0"/>
          <w:pgNumType w:fmt="numberInDash"/>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420.08</w:t>
            </w:r>
          </w:p>
        </w:tc>
        <w:tc>
          <w:tcPr>
            <w:tcW w:w="2551" w:type="dxa"/>
            <w:vAlign w:val="center"/>
          </w:tcPr>
          <w:p>
            <w:pPr>
              <w:pStyle w:val="25"/>
            </w:pPr>
            <w:r>
              <w:t>390.45</w:t>
            </w:r>
          </w:p>
        </w:tc>
        <w:tc>
          <w:tcPr>
            <w:tcW w:w="2551" w:type="dxa"/>
            <w:vAlign w:val="center"/>
          </w:tcPr>
          <w:p>
            <w:pPr>
              <w:pStyle w:val="25"/>
            </w:pPr>
            <w:r>
              <w:t>29.63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380.82</w:t>
            </w:r>
          </w:p>
        </w:tc>
        <w:tc>
          <w:tcPr>
            <w:tcW w:w="2551" w:type="dxa"/>
            <w:vAlign w:val="center"/>
          </w:tcPr>
          <w:p>
            <w:pPr>
              <w:pStyle w:val="21"/>
            </w:pPr>
            <w:r>
              <w:t>380.82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48.81</w:t>
            </w:r>
          </w:p>
        </w:tc>
        <w:tc>
          <w:tcPr>
            <w:tcW w:w="2551" w:type="dxa"/>
            <w:vAlign w:val="center"/>
          </w:tcPr>
          <w:p>
            <w:pPr>
              <w:pStyle w:val="21"/>
            </w:pPr>
            <w:r>
              <w:t>48.81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13.48</w:t>
            </w:r>
          </w:p>
        </w:tc>
        <w:tc>
          <w:tcPr>
            <w:tcW w:w="2551" w:type="dxa"/>
            <w:vAlign w:val="center"/>
          </w:tcPr>
          <w:p>
            <w:pPr>
              <w:pStyle w:val="21"/>
            </w:pPr>
            <w:r>
              <w:t>13.48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82.06</w:t>
            </w:r>
          </w:p>
        </w:tc>
        <w:tc>
          <w:tcPr>
            <w:tcW w:w="2551" w:type="dxa"/>
            <w:vAlign w:val="center"/>
          </w:tcPr>
          <w:p>
            <w:pPr>
              <w:pStyle w:val="21"/>
            </w:pPr>
            <w:r>
              <w:t>82.06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17.75</w:t>
            </w:r>
          </w:p>
        </w:tc>
        <w:tc>
          <w:tcPr>
            <w:tcW w:w="2551" w:type="dxa"/>
            <w:vAlign w:val="center"/>
          </w:tcPr>
          <w:p>
            <w:pPr>
              <w:pStyle w:val="21"/>
            </w:pPr>
            <w:r>
              <w:t>17.75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5.84</w:t>
            </w:r>
          </w:p>
        </w:tc>
        <w:tc>
          <w:tcPr>
            <w:tcW w:w="2551" w:type="dxa"/>
            <w:vAlign w:val="center"/>
          </w:tcPr>
          <w:p>
            <w:pPr>
              <w:pStyle w:val="21"/>
            </w:pPr>
            <w:r>
              <w:t>5.84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1.26</w:t>
            </w:r>
          </w:p>
        </w:tc>
        <w:tc>
          <w:tcPr>
            <w:tcW w:w="2551" w:type="dxa"/>
            <w:vAlign w:val="center"/>
          </w:tcPr>
          <w:p>
            <w:pPr>
              <w:pStyle w:val="21"/>
            </w:pPr>
            <w:r>
              <w:t>1.26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14.72</w:t>
            </w:r>
          </w:p>
        </w:tc>
        <w:tc>
          <w:tcPr>
            <w:tcW w:w="2551" w:type="dxa"/>
            <w:vAlign w:val="center"/>
          </w:tcPr>
          <w:p>
            <w:pPr>
              <w:pStyle w:val="21"/>
            </w:pPr>
            <w:r>
              <w:t>14.72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196.90</w:t>
            </w:r>
          </w:p>
        </w:tc>
        <w:tc>
          <w:tcPr>
            <w:tcW w:w="2551" w:type="dxa"/>
            <w:vAlign w:val="center"/>
          </w:tcPr>
          <w:p>
            <w:pPr>
              <w:pStyle w:val="21"/>
            </w:pPr>
            <w:r>
              <w:t>196.90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29.63</w:t>
            </w:r>
          </w:p>
        </w:tc>
        <w:tc>
          <w:tcPr>
            <w:tcW w:w="2551" w:type="dxa"/>
            <w:vAlign w:val="center"/>
          </w:tcPr>
          <w:p>
            <w:pPr>
              <w:pStyle w:val="21"/>
            </w:pPr>
          </w:p>
        </w:tc>
        <w:tc>
          <w:tcPr>
            <w:tcW w:w="2551" w:type="dxa"/>
            <w:vAlign w:val="center"/>
          </w:tcPr>
          <w:p>
            <w:pPr>
              <w:pStyle w:val="21"/>
            </w:pPr>
            <w:r>
              <w:t>29.63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10.00</w:t>
            </w:r>
          </w:p>
        </w:tc>
        <w:tc>
          <w:tcPr>
            <w:tcW w:w="2551" w:type="dxa"/>
            <w:vAlign w:val="center"/>
          </w:tcPr>
          <w:p>
            <w:pPr>
              <w:pStyle w:val="21"/>
            </w:pPr>
          </w:p>
        </w:tc>
        <w:tc>
          <w:tcPr>
            <w:tcW w:w="2551"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1.45</w:t>
            </w:r>
          </w:p>
        </w:tc>
        <w:tc>
          <w:tcPr>
            <w:tcW w:w="2551" w:type="dxa"/>
            <w:vAlign w:val="center"/>
          </w:tcPr>
          <w:p>
            <w:pPr>
              <w:pStyle w:val="21"/>
            </w:pPr>
          </w:p>
        </w:tc>
        <w:tc>
          <w:tcPr>
            <w:tcW w:w="2551" w:type="dxa"/>
            <w:vAlign w:val="center"/>
          </w:tcPr>
          <w:p>
            <w:pPr>
              <w:pStyle w:val="21"/>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11.00</w:t>
            </w:r>
          </w:p>
        </w:tc>
        <w:tc>
          <w:tcPr>
            <w:tcW w:w="2551" w:type="dxa"/>
            <w:vAlign w:val="center"/>
          </w:tcPr>
          <w:p>
            <w:pPr>
              <w:pStyle w:val="21"/>
            </w:pPr>
          </w:p>
        </w:tc>
        <w:tc>
          <w:tcPr>
            <w:tcW w:w="2551" w:type="dxa"/>
            <w:vAlign w:val="center"/>
          </w:tcPr>
          <w:p>
            <w:pPr>
              <w:pStyle w:val="2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1.55</w:t>
            </w:r>
          </w:p>
        </w:tc>
        <w:tc>
          <w:tcPr>
            <w:tcW w:w="2551" w:type="dxa"/>
            <w:vAlign w:val="center"/>
          </w:tcPr>
          <w:p>
            <w:pPr>
              <w:pStyle w:val="21"/>
            </w:pPr>
          </w:p>
        </w:tc>
        <w:tc>
          <w:tcPr>
            <w:tcW w:w="2551" w:type="dxa"/>
            <w:vAlign w:val="center"/>
          </w:tcPr>
          <w:p>
            <w:pPr>
              <w:pStyle w:val="21"/>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3.45</w:t>
            </w:r>
          </w:p>
        </w:tc>
        <w:tc>
          <w:tcPr>
            <w:tcW w:w="2551" w:type="dxa"/>
            <w:vAlign w:val="center"/>
          </w:tcPr>
          <w:p>
            <w:pPr>
              <w:pStyle w:val="21"/>
            </w:pPr>
          </w:p>
        </w:tc>
        <w:tc>
          <w:tcPr>
            <w:tcW w:w="2551" w:type="dxa"/>
            <w:vAlign w:val="center"/>
          </w:tcPr>
          <w:p>
            <w:pPr>
              <w:pStyle w:val="21"/>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2.18</w:t>
            </w:r>
          </w:p>
        </w:tc>
        <w:tc>
          <w:tcPr>
            <w:tcW w:w="2551" w:type="dxa"/>
            <w:vAlign w:val="center"/>
          </w:tcPr>
          <w:p>
            <w:pPr>
              <w:pStyle w:val="21"/>
            </w:pPr>
          </w:p>
        </w:tc>
        <w:tc>
          <w:tcPr>
            <w:tcW w:w="2551" w:type="dxa"/>
            <w:vAlign w:val="center"/>
          </w:tcPr>
          <w:p>
            <w:pPr>
              <w:pStyle w:val="21"/>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9.63</w:t>
            </w:r>
          </w:p>
        </w:tc>
        <w:tc>
          <w:tcPr>
            <w:tcW w:w="2551" w:type="dxa"/>
            <w:vAlign w:val="center"/>
          </w:tcPr>
          <w:p>
            <w:pPr>
              <w:pStyle w:val="21"/>
            </w:pPr>
            <w:r>
              <w:t>9.63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9.63</w:t>
            </w:r>
          </w:p>
        </w:tc>
        <w:tc>
          <w:tcPr>
            <w:tcW w:w="2551" w:type="dxa"/>
            <w:vAlign w:val="center"/>
          </w:tcPr>
          <w:p>
            <w:pPr>
              <w:pStyle w:val="21"/>
            </w:pPr>
            <w:r>
              <w:t>9.63</w:t>
            </w:r>
          </w:p>
        </w:tc>
        <w:tc>
          <w:tcPr>
            <w:tcW w:w="2551" w:type="dxa"/>
            <w:vAlign w:val="center"/>
          </w:tcPr>
          <w:p>
            <w:pPr>
              <w:pStyle w:val="21"/>
            </w:pPr>
          </w:p>
        </w:tc>
      </w:tr>
    </w:tbl>
    <w:p>
      <w:pPr>
        <w:sectPr>
          <w:pgSz w:w="16840" w:h="11900" w:orient="landscape"/>
          <w:pgMar w:top="1361" w:right="1020" w:bottom="1134" w:left="1020" w:header="720" w:footer="720" w:gutter="0"/>
          <w:pgNumType w:fmt="numberInDash"/>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numberInDash"/>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numberInDash"/>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501104霸州市第四幼儿园</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pgNumType w:fmt="numberInDash"/>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霸州市第四幼儿园2023年单位预算信息公开情况说明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按照《预算法》、《地方预决算公开操作规程》和《关于进一步推进预算公开工作的实施意见》规定，现将霸州市第四幼儿园2023年单位预算公开如下：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hint="default" w:eastAsia="方正仿宋_GBK"/>
          <w:color w:val="000000"/>
          <w:sz w:val="28"/>
          <w:lang w:val="en-US" w:eastAsia="zh-CN"/>
        </w:rPr>
      </w:pPr>
      <w:r>
        <w:rPr>
          <w:rFonts w:hint="eastAsia" w:eastAsia="方正仿宋_GBK"/>
          <w:color w:val="000000"/>
          <w:sz w:val="28"/>
          <w:lang w:val="en-US" w:eastAsia="zh-CN"/>
        </w:rPr>
        <w:t>贯彻国家教育方针和政策，按照保育与教育相结合的原则，遵循学龄前幼儿身心发展特点和规律，实施德、智、体、美、劳等方面全面发展的教育，促进学龄前幼儿身心和谐发展。</w:t>
      </w:r>
    </w:p>
    <w:p>
      <w:pPr>
        <w:ind w:firstLine="640"/>
      </w:pPr>
      <w:bookmarkStart w:id="0" w:name="_GoBack"/>
      <w:bookmarkEnd w:id="0"/>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jc w:val="center"/>
            </w:pPr>
            <w:r>
              <w:t>霸州市第四幼儿园</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highlight w:val="yellow"/>
        </w:rPr>
      </w:pPr>
      <w:r>
        <w:rPr>
          <w:rFonts w:hint="eastAsia" w:ascii="方正仿宋_GBK"/>
        </w:rPr>
        <w:t>反映本单位当年全部收入。2023年预算收入</w:t>
      </w:r>
      <w:r>
        <w:rPr>
          <w:rFonts w:hint="eastAsia" w:ascii="方正仿宋_GBK"/>
          <w:lang w:val="en-US" w:eastAsia="zh-CN"/>
        </w:rPr>
        <w:t>554.08</w:t>
      </w:r>
      <w:r>
        <w:rPr>
          <w:rFonts w:hint="eastAsia" w:ascii="方正仿宋_GBK"/>
        </w:rPr>
        <w:t>万元，其中</w:t>
      </w:r>
      <w:r>
        <w:rPr>
          <w:rFonts w:hint="eastAsia" w:ascii="方正仿宋_GBK"/>
          <w:highlight w:val="none"/>
        </w:rPr>
        <w:t>：一般公共预算收入</w:t>
      </w:r>
      <w:r>
        <w:rPr>
          <w:rFonts w:hint="eastAsia" w:ascii="方正仿宋_GBK"/>
          <w:highlight w:val="none"/>
          <w:lang w:val="en-US" w:eastAsia="zh-CN"/>
        </w:rPr>
        <w:t>554.08</w:t>
      </w:r>
      <w:r>
        <w:rPr>
          <w:rFonts w:hint="eastAsia" w:ascii="方正仿宋_GBK"/>
          <w:highlight w:val="none"/>
        </w:rPr>
        <w:t>万元，基金预算收入</w:t>
      </w:r>
      <w:r>
        <w:rPr>
          <w:rFonts w:hint="eastAsia" w:ascii="方正仿宋_GBK"/>
          <w:highlight w:val="none"/>
          <w:lang w:val="en-US" w:eastAsia="zh-CN"/>
        </w:rPr>
        <w:t>0</w:t>
      </w:r>
      <w:r>
        <w:rPr>
          <w:rFonts w:hint="eastAsia" w:ascii="方正仿宋_GBK"/>
          <w:highlight w:val="none"/>
        </w:rPr>
        <w:t>万元，财政专户核拨收入</w:t>
      </w:r>
      <w:r>
        <w:rPr>
          <w:rFonts w:hint="eastAsia" w:ascii="方正仿宋_GBK"/>
          <w:highlight w:val="none"/>
          <w:lang w:val="en-US" w:eastAsia="zh-CN"/>
        </w:rPr>
        <w:t>0</w:t>
      </w:r>
      <w:r>
        <w:rPr>
          <w:rFonts w:hint="eastAsia" w:ascii="方正仿宋_GBK"/>
          <w:highlight w:val="none"/>
        </w:rPr>
        <w:t>万元，其他来源收入</w:t>
      </w:r>
      <w:r>
        <w:rPr>
          <w:rFonts w:hint="eastAsia" w:ascii="方正仿宋_GBK"/>
          <w:highlight w:val="none"/>
          <w:lang w:val="en-US" w:eastAsia="zh-CN"/>
        </w:rPr>
        <w:t>0</w:t>
      </w:r>
      <w:r>
        <w:rPr>
          <w:rFonts w:hint="eastAsia" w:ascii="方正仿宋_GBK"/>
          <w:highlight w:val="none"/>
        </w:rPr>
        <w:t>万元，上年结转</w:t>
      </w:r>
      <w:r>
        <w:rPr>
          <w:rFonts w:hint="eastAsia" w:ascii="方正仿宋_GBK"/>
          <w:highlight w:val="none"/>
          <w:lang w:val="en-US" w:eastAsia="zh-CN"/>
        </w:rPr>
        <w:t>0</w:t>
      </w:r>
      <w:r>
        <w:rPr>
          <w:rFonts w:hint="eastAsia" w:ascii="方正仿宋_GBK"/>
          <w:highlight w:val="none"/>
        </w:rPr>
        <w:t>万元。</w:t>
      </w:r>
    </w:p>
    <w:p>
      <w:pPr>
        <w:pStyle w:val="36"/>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第四幼儿园</w:t>
      </w:r>
      <w:r>
        <w:rPr>
          <w:rFonts w:hint="eastAsia" w:ascii="方正仿宋_GBK"/>
        </w:rPr>
        <w:t>2023年度单位预算中支出预算的总体情况。2023年支出预算</w:t>
      </w:r>
      <w:r>
        <w:rPr>
          <w:rFonts w:hint="eastAsia" w:ascii="方正仿宋_GBK"/>
          <w:lang w:val="en-US" w:eastAsia="zh-CN"/>
        </w:rPr>
        <w:t>554.08</w:t>
      </w:r>
      <w:r>
        <w:rPr>
          <w:rFonts w:hint="eastAsia" w:ascii="方正仿宋_GBK"/>
        </w:rPr>
        <w:t>万元，其中：基本支出</w:t>
      </w:r>
      <w:r>
        <w:rPr>
          <w:rFonts w:hint="eastAsia" w:ascii="方正仿宋_GBK"/>
          <w:lang w:val="en-US" w:eastAsia="zh-CN"/>
        </w:rPr>
        <w:t>420.08</w:t>
      </w:r>
      <w:r>
        <w:rPr>
          <w:rFonts w:hint="eastAsia" w:ascii="方正仿宋_GBK"/>
        </w:rPr>
        <w:t>万元，包括人员经费</w:t>
      </w:r>
      <w:r>
        <w:rPr>
          <w:rFonts w:hint="eastAsia" w:ascii="方正仿宋_GBK"/>
          <w:lang w:val="en-US" w:eastAsia="zh-CN"/>
        </w:rPr>
        <w:t>390.45</w:t>
      </w:r>
      <w:r>
        <w:rPr>
          <w:rFonts w:hint="eastAsia" w:ascii="方正仿宋_GBK"/>
        </w:rPr>
        <w:t>万元和日常公用经费</w:t>
      </w:r>
      <w:r>
        <w:rPr>
          <w:rFonts w:hint="eastAsia" w:ascii="方正仿宋_GBK"/>
          <w:lang w:val="en-US" w:eastAsia="zh-CN"/>
        </w:rPr>
        <w:t>29.63</w:t>
      </w:r>
      <w:r>
        <w:rPr>
          <w:rFonts w:hint="eastAsia" w:ascii="方正仿宋_GBK"/>
        </w:rPr>
        <w:t>万元；项目支出</w:t>
      </w:r>
      <w:r>
        <w:rPr>
          <w:rFonts w:hint="eastAsia" w:ascii="方正仿宋_GBK"/>
          <w:lang w:val="en-US" w:eastAsia="zh-CN"/>
        </w:rPr>
        <w:t>134</w:t>
      </w:r>
      <w:r>
        <w:rPr>
          <w:rFonts w:hint="eastAsia" w:ascii="方正仿宋_GBK"/>
        </w:rPr>
        <w:t>万元，主要为办公费、水电费、维修费、劳务费、办公设备及专用设备购置等。</w:t>
      </w:r>
    </w:p>
    <w:p>
      <w:pPr>
        <w:pStyle w:val="36"/>
        <w:jc w:val="both"/>
        <w:rPr>
          <w:rFonts w:ascii="方正仿宋_GBK"/>
        </w:rPr>
      </w:pPr>
      <w:r>
        <w:rPr>
          <w:rFonts w:hint="eastAsia" w:ascii="方正仿宋_GBK"/>
        </w:rPr>
        <w:t>3、比上年增减情况</w:t>
      </w:r>
    </w:p>
    <w:p>
      <w:pPr>
        <w:ind w:firstLine="560" w:firstLineChars="200"/>
      </w:pPr>
      <w:r>
        <w:rPr>
          <w:rFonts w:hint="eastAsia" w:ascii="方正仿宋_GBK" w:hAnsi="Times New Roman" w:eastAsia="方正仿宋_GBK" w:cs="Times New Roman"/>
          <w:kern w:val="0"/>
          <w:sz w:val="28"/>
          <w:szCs w:val="24"/>
          <w:lang w:val="en-US" w:eastAsia="uk-UA" w:bidi="ar-SA"/>
        </w:rPr>
        <w:t>2023年预算收支安排</w:t>
      </w:r>
      <w:r>
        <w:rPr>
          <w:rFonts w:hint="eastAsia" w:ascii="方正仿宋_GBK" w:hAnsi="Times New Roman" w:eastAsia="方正仿宋_GBK" w:cs="Times New Roman"/>
          <w:kern w:val="0"/>
          <w:sz w:val="28"/>
          <w:szCs w:val="24"/>
          <w:lang w:val="en-US" w:eastAsia="zh-CN" w:bidi="ar-SA"/>
        </w:rPr>
        <w:t>554.08</w:t>
      </w:r>
      <w:r>
        <w:rPr>
          <w:rFonts w:hint="eastAsia" w:ascii="方正仿宋_GBK" w:hAnsi="Times New Roman" w:eastAsia="方正仿宋_GBK" w:cs="Times New Roman"/>
          <w:kern w:val="0"/>
          <w:sz w:val="28"/>
          <w:szCs w:val="24"/>
          <w:lang w:val="en-US" w:eastAsia="uk-UA" w:bidi="ar-SA"/>
        </w:rPr>
        <w:t>万元，较2022年预算增加</w:t>
      </w:r>
      <w:r>
        <w:rPr>
          <w:rFonts w:hint="eastAsia" w:ascii="方正仿宋_GBK" w:hAnsi="Times New Roman" w:eastAsia="方正仿宋_GBK" w:cs="Times New Roman"/>
          <w:kern w:val="0"/>
          <w:sz w:val="28"/>
          <w:szCs w:val="24"/>
          <w:lang w:val="en-US" w:eastAsia="zh-CN" w:bidi="ar-SA"/>
        </w:rPr>
        <w:t>554.08</w:t>
      </w:r>
      <w:r>
        <w:rPr>
          <w:rFonts w:hint="eastAsia" w:ascii="方正仿宋_GBK" w:hAnsi="Times New Roman" w:eastAsia="方正仿宋_GBK" w:cs="Times New Roman"/>
          <w:kern w:val="0"/>
          <w:sz w:val="28"/>
          <w:szCs w:val="24"/>
          <w:lang w:val="en-US" w:eastAsia="uk-UA" w:bidi="ar-SA"/>
        </w:rPr>
        <w:t>万元，其中：基本支出增加</w:t>
      </w:r>
      <w:r>
        <w:rPr>
          <w:rFonts w:hint="eastAsia" w:ascii="方正仿宋_GBK" w:hAnsi="Times New Roman" w:eastAsia="方正仿宋_GBK" w:cs="Times New Roman"/>
          <w:kern w:val="0"/>
          <w:sz w:val="28"/>
          <w:szCs w:val="24"/>
          <w:lang w:val="en-US" w:eastAsia="zh-CN" w:bidi="ar-SA"/>
        </w:rPr>
        <w:t>420.08</w:t>
      </w:r>
      <w:r>
        <w:rPr>
          <w:rFonts w:hint="eastAsia" w:ascii="方正仿宋_GBK" w:hAnsi="Times New Roman" w:eastAsia="方正仿宋_GBK" w:cs="Times New Roman"/>
          <w:kern w:val="0"/>
          <w:sz w:val="28"/>
          <w:szCs w:val="24"/>
          <w:lang w:val="en-US" w:eastAsia="uk-UA" w:bidi="ar-SA"/>
        </w:rPr>
        <w:t>万元，主要为</w:t>
      </w:r>
      <w:r>
        <w:rPr>
          <w:rFonts w:hint="eastAsia" w:ascii="方正仿宋_GBK" w:hAnsi="Times New Roman" w:eastAsia="方正仿宋_GBK" w:cs="Times New Roman"/>
          <w:kern w:val="0"/>
          <w:sz w:val="28"/>
          <w:szCs w:val="24"/>
          <w:lang w:val="en-US" w:eastAsia="zh-CN" w:bidi="ar-SA"/>
        </w:rPr>
        <w:t>增加人员经费</w:t>
      </w:r>
      <w:r>
        <w:rPr>
          <w:rFonts w:hint="eastAsia" w:ascii="方正仿宋_GBK" w:hAnsi="Times New Roman" w:eastAsia="方正仿宋_GBK" w:cs="Times New Roman"/>
          <w:kern w:val="0"/>
          <w:sz w:val="28"/>
          <w:szCs w:val="24"/>
          <w:lang w:val="en-US" w:eastAsia="uk-UA" w:bidi="ar-SA"/>
        </w:rPr>
        <w:t>支出</w:t>
      </w:r>
      <w:r>
        <w:rPr>
          <w:rFonts w:hint="eastAsia" w:ascii="方正仿宋_GBK" w:hAnsi="Times New Roman" w:eastAsia="方正仿宋_GBK" w:cs="Times New Roman"/>
          <w:kern w:val="0"/>
          <w:sz w:val="28"/>
          <w:szCs w:val="24"/>
          <w:lang w:val="en-US" w:eastAsia="zh-CN" w:bidi="ar-SA"/>
        </w:rPr>
        <w:t>和日常公用经费支出</w:t>
      </w:r>
      <w:r>
        <w:rPr>
          <w:rFonts w:hint="eastAsia" w:ascii="方正仿宋_GBK" w:hAnsi="Times New Roman" w:eastAsia="方正仿宋_GBK" w:cs="Times New Roman"/>
          <w:kern w:val="0"/>
          <w:sz w:val="28"/>
          <w:szCs w:val="24"/>
          <w:lang w:val="en-US" w:eastAsia="uk-UA" w:bidi="ar-SA"/>
        </w:rPr>
        <w:t>；项目支出增加</w:t>
      </w:r>
      <w:r>
        <w:rPr>
          <w:rFonts w:hint="eastAsia" w:ascii="方正仿宋_GBK" w:hAnsi="Times New Roman" w:eastAsia="方正仿宋_GBK" w:cs="Times New Roman"/>
          <w:kern w:val="0"/>
          <w:sz w:val="28"/>
          <w:szCs w:val="24"/>
          <w:lang w:val="en-US" w:eastAsia="zh-CN" w:bidi="ar-SA"/>
        </w:rPr>
        <w:t>134</w:t>
      </w:r>
      <w:r>
        <w:rPr>
          <w:rFonts w:hint="eastAsia" w:ascii="方正仿宋_GBK" w:hAnsi="Times New Roman" w:eastAsia="方正仿宋_GBK" w:cs="Times New Roman"/>
          <w:kern w:val="0"/>
          <w:sz w:val="28"/>
          <w:szCs w:val="24"/>
          <w:lang w:val="en-US" w:eastAsia="uk-UA" w:bidi="ar-SA"/>
        </w:rPr>
        <w:t>万元，主要为增加办公费、水电费、维修费、劳务费、办公设备及专用设备购置等项目支出</w:t>
      </w:r>
      <w:r>
        <w:rPr>
          <w:rFonts w:hint="eastAsia" w:ascii="方正仿宋_GBK" w:hAnsi="Times New Roman" w:eastAsia="方正仿宋_GBK" w:cs="Times New Roman"/>
          <w:kern w:val="0"/>
          <w:sz w:val="28"/>
          <w:szCs w:val="24"/>
          <w:lang w:val="en-US" w:eastAsia="zh-CN" w:bidi="ar-SA"/>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29.63</w:t>
      </w:r>
      <w:r>
        <w:rPr>
          <w:rFonts w:hint="eastAsia" w:ascii="方正仿宋_GBK"/>
        </w:rPr>
        <w:t>万元，主要用于</w:t>
      </w:r>
      <w:r>
        <w:rPr>
          <w:rFonts w:hint="eastAsia" w:eastAsia="方正仿宋_GBK"/>
          <w:color w:val="000000"/>
          <w:sz w:val="28"/>
        </w:rPr>
        <w:t>办公费、培训费、工会经费、福利费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eastAsia="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w:t>
      </w:r>
      <w:r>
        <w:rPr>
          <w:rFonts w:hint="eastAsia" w:ascii="方正仿宋_GBK"/>
          <w:lang w:eastAsia="zh-CN"/>
        </w:rPr>
        <w:t>。</w:t>
      </w:r>
      <w:r>
        <w:rPr>
          <w:rFonts w:hint="eastAsia" w:ascii="方正仿宋_GBK"/>
        </w:rPr>
        <w:t>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万元。与2022年相比增加</w:t>
      </w:r>
      <w:r>
        <w:rPr>
          <w:rFonts w:hint="eastAsia" w:ascii="方正仿宋_GBK"/>
          <w:lang w:val="en-US" w:eastAsia="zh-CN"/>
        </w:rPr>
        <w:t>0</w:t>
      </w:r>
      <w:r>
        <w:rPr>
          <w:rFonts w:hint="eastAsia" w:ascii="方正仿宋_GBK"/>
        </w:rPr>
        <w:t>万元，其中，公务用车购置及运维费增加</w:t>
      </w:r>
      <w:r>
        <w:rPr>
          <w:rFonts w:hint="eastAsia" w:ascii="方正仿宋_GBK"/>
          <w:lang w:val="en-US" w:eastAsia="zh-CN"/>
        </w:rPr>
        <w:t>0</w:t>
      </w:r>
      <w:r>
        <w:rPr>
          <w:rFonts w:hint="eastAsia" w:ascii="方正仿宋_GBK"/>
        </w:rPr>
        <w:t>万元；公务接待费增加</w:t>
      </w:r>
      <w:r>
        <w:rPr>
          <w:rFonts w:hint="eastAsia" w:ascii="方正仿宋_GBK"/>
          <w:lang w:val="en-US" w:eastAsia="zh-CN"/>
        </w:rPr>
        <w:t>0</w:t>
      </w:r>
      <w:r>
        <w:rPr>
          <w:rFonts w:hint="eastAsia" w:ascii="方正仿宋_GBK"/>
        </w:rPr>
        <w:t>万元</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pgNumType w:fmt="numberInDash"/>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1.资金用于保障幼儿园正常运转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购置资产数量</w:t>
            </w:r>
          </w:p>
        </w:tc>
        <w:tc>
          <w:tcPr>
            <w:tcW w:w="2835" w:type="dxa"/>
            <w:vAlign w:val="center"/>
          </w:tcPr>
          <w:p>
            <w:pPr>
              <w:pStyle w:val="22"/>
            </w:pPr>
            <w:r>
              <w:t>购置资产数量</w:t>
            </w:r>
          </w:p>
        </w:tc>
        <w:tc>
          <w:tcPr>
            <w:tcW w:w="2551" w:type="dxa"/>
            <w:vAlign w:val="center"/>
          </w:tcPr>
          <w:p>
            <w:pPr>
              <w:pStyle w:val="22"/>
            </w:pPr>
            <w:r>
              <w:t>13台、套</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w:t>
            </w:r>
          </w:p>
        </w:tc>
        <w:tc>
          <w:tcPr>
            <w:tcW w:w="2835" w:type="dxa"/>
            <w:vAlign w:val="center"/>
          </w:tcPr>
          <w:p>
            <w:pPr>
              <w:pStyle w:val="22"/>
            </w:pPr>
            <w:r>
              <w:t>经费保障在园幼儿数</w:t>
            </w:r>
          </w:p>
        </w:tc>
        <w:tc>
          <w:tcPr>
            <w:tcW w:w="2551" w:type="dxa"/>
            <w:vAlign w:val="center"/>
          </w:tcPr>
          <w:p>
            <w:pPr>
              <w:pStyle w:val="22"/>
            </w:pPr>
            <w:r>
              <w:t>≥400人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购置资产合格率</w:t>
            </w:r>
          </w:p>
        </w:tc>
        <w:tc>
          <w:tcPr>
            <w:tcW w:w="2835" w:type="dxa"/>
            <w:vAlign w:val="center"/>
          </w:tcPr>
          <w:p>
            <w:pPr>
              <w:pStyle w:val="22"/>
            </w:pPr>
            <w:r>
              <w:t>购置资产合格率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按月支付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≤134万元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调查中对幼儿园满意和比较满意的家长人数占调查总人数的比率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numberInDash"/>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2023年，霸州市第四幼儿园安排政府采购预算</w:t>
      </w:r>
      <w:r>
        <w:rPr>
          <w:rFonts w:hint="eastAsia" w:eastAsia="方正仿宋_GBK"/>
          <w:color w:val="000000"/>
          <w:sz w:val="28"/>
          <w:lang w:val="en-US" w:eastAsia="zh-CN"/>
        </w:rPr>
        <w:t>18.6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2"/>
        <w:gridCol w:w="945"/>
        <w:gridCol w:w="2175"/>
        <w:gridCol w:w="915"/>
        <w:gridCol w:w="705"/>
        <w:gridCol w:w="705"/>
        <w:gridCol w:w="870"/>
        <w:gridCol w:w="769"/>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537" w:type="dxa"/>
            <w:gridSpan w:val="7"/>
            <w:tcBorders>
              <w:top w:val="single" w:color="FFFFFF" w:sz="6" w:space="0"/>
              <w:left w:val="single" w:color="FFFFFF" w:sz="6" w:space="0"/>
              <w:right w:val="single" w:color="FFFFFF" w:sz="6" w:space="0"/>
            </w:tcBorders>
            <w:vAlign w:val="center"/>
          </w:tcPr>
          <w:p>
            <w:pPr>
              <w:pStyle w:val="19"/>
            </w:pPr>
            <w:r>
              <w:t>501104霸州市第四幼儿园</w:t>
            </w:r>
          </w:p>
        </w:tc>
        <w:tc>
          <w:tcPr>
            <w:tcW w:w="8481"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67" w:type="dxa"/>
            <w:gridSpan w:val="2"/>
            <w:vAlign w:val="center"/>
          </w:tcPr>
          <w:p>
            <w:pPr>
              <w:pStyle w:val="20"/>
            </w:pPr>
            <w:r>
              <w:t>政府采购项目来源</w:t>
            </w:r>
          </w:p>
        </w:tc>
        <w:tc>
          <w:tcPr>
            <w:tcW w:w="2175" w:type="dxa"/>
            <w:vMerge w:val="restart"/>
            <w:vAlign w:val="center"/>
          </w:tcPr>
          <w:p>
            <w:pPr>
              <w:pStyle w:val="20"/>
            </w:pPr>
            <w:r>
              <w:t>采购物品名称</w:t>
            </w:r>
          </w:p>
        </w:tc>
        <w:tc>
          <w:tcPr>
            <w:tcW w:w="915" w:type="dxa"/>
            <w:vMerge w:val="restart"/>
            <w:vAlign w:val="center"/>
          </w:tcPr>
          <w:p>
            <w:pPr>
              <w:pStyle w:val="20"/>
            </w:pPr>
            <w:r>
              <w:t>政府采购目录序号</w:t>
            </w:r>
          </w:p>
        </w:tc>
        <w:tc>
          <w:tcPr>
            <w:tcW w:w="705" w:type="dxa"/>
            <w:vMerge w:val="restart"/>
            <w:vAlign w:val="center"/>
          </w:tcPr>
          <w:p>
            <w:pPr>
              <w:pStyle w:val="20"/>
            </w:pPr>
            <w:r>
              <w:t>计量  单位</w:t>
            </w:r>
          </w:p>
        </w:tc>
        <w:tc>
          <w:tcPr>
            <w:tcW w:w="705" w:type="dxa"/>
            <w:vMerge w:val="restart"/>
            <w:vAlign w:val="center"/>
          </w:tcPr>
          <w:p>
            <w:pPr>
              <w:pStyle w:val="20"/>
            </w:pPr>
            <w:r>
              <w:t>数量</w:t>
            </w:r>
          </w:p>
        </w:tc>
        <w:tc>
          <w:tcPr>
            <w:tcW w:w="870" w:type="dxa"/>
            <w:vMerge w:val="restart"/>
            <w:vAlign w:val="center"/>
          </w:tcPr>
          <w:p>
            <w:pPr>
              <w:pStyle w:val="20"/>
            </w:pPr>
            <w:r>
              <w:t>单价</w:t>
            </w:r>
          </w:p>
        </w:tc>
        <w:tc>
          <w:tcPr>
            <w:tcW w:w="7517"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22" w:type="dxa"/>
            <w:vAlign w:val="center"/>
          </w:tcPr>
          <w:p>
            <w:pPr>
              <w:pStyle w:val="20"/>
            </w:pPr>
            <w:r>
              <w:t>项目名称</w:t>
            </w:r>
          </w:p>
        </w:tc>
        <w:tc>
          <w:tcPr>
            <w:tcW w:w="945" w:type="dxa"/>
            <w:vAlign w:val="center"/>
          </w:tcPr>
          <w:p>
            <w:pPr>
              <w:pStyle w:val="20"/>
            </w:pPr>
            <w:r>
              <w:t>预算    资金</w:t>
            </w:r>
          </w:p>
        </w:tc>
        <w:tc>
          <w:tcPr>
            <w:tcW w:w="2175" w:type="dxa"/>
            <w:vMerge w:val="continue"/>
          </w:tcPr>
          <w:p/>
        </w:tc>
        <w:tc>
          <w:tcPr>
            <w:tcW w:w="915" w:type="dxa"/>
            <w:vMerge w:val="continue"/>
          </w:tcPr>
          <w:p/>
        </w:tc>
        <w:tc>
          <w:tcPr>
            <w:tcW w:w="705" w:type="dxa"/>
            <w:vMerge w:val="continue"/>
          </w:tcPr>
          <w:p/>
        </w:tc>
        <w:tc>
          <w:tcPr>
            <w:tcW w:w="705" w:type="dxa"/>
            <w:vMerge w:val="continue"/>
          </w:tcPr>
          <w:p/>
        </w:tc>
        <w:tc>
          <w:tcPr>
            <w:tcW w:w="870" w:type="dxa"/>
            <w:vMerge w:val="continue"/>
          </w:tcPr>
          <w:p/>
        </w:tc>
        <w:tc>
          <w:tcPr>
            <w:tcW w:w="769"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222" w:type="dxa"/>
            <w:vAlign w:val="bottom"/>
          </w:tcPr>
          <w:p>
            <w:pPr>
              <w:pStyle w:val="22"/>
              <w:spacing w:line="360" w:lineRule="auto"/>
              <w:jc w:val="center"/>
              <w:rPr>
                <w:rFonts w:hint="eastAsia" w:eastAsia="方正书宋_GBK"/>
                <w:lang w:eastAsia="zh-CN"/>
              </w:rPr>
            </w:pPr>
            <w:r>
              <w:rPr>
                <w:rFonts w:hint="eastAsia"/>
                <w:lang w:eastAsia="zh-CN"/>
              </w:rPr>
              <w:t>非税项目</w:t>
            </w:r>
          </w:p>
        </w:tc>
        <w:tc>
          <w:tcPr>
            <w:tcW w:w="945" w:type="dxa"/>
            <w:vAlign w:val="bottom"/>
          </w:tcPr>
          <w:p>
            <w:pPr>
              <w:pStyle w:val="21"/>
              <w:spacing w:line="360" w:lineRule="auto"/>
              <w:jc w:val="center"/>
              <w:rPr>
                <w:rFonts w:hint="default" w:eastAsia="方正书宋_GBK"/>
                <w:lang w:val="en-US" w:eastAsia="zh-CN"/>
              </w:rP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防撞装备</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套</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幼儿图书</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批</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0.8</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0.8</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0.8</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幼儿玩教具</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批</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eastAsia" w:eastAsia="方正书宋_GBK"/>
                <w:lang w:val="en-US" w:eastAsia="zh-CN"/>
              </w:rPr>
            </w:pPr>
            <w:r>
              <w:rPr>
                <w:rFonts w:hint="eastAsia"/>
                <w:lang w:val="en-US" w:eastAsia="zh-CN"/>
              </w:rPr>
              <w:t>6</w:t>
            </w:r>
          </w:p>
        </w:tc>
        <w:tc>
          <w:tcPr>
            <w:tcW w:w="769" w:type="dxa"/>
            <w:vAlign w:val="bottom"/>
          </w:tcPr>
          <w:p>
            <w:pPr>
              <w:pStyle w:val="21"/>
              <w:spacing w:line="360" w:lineRule="auto"/>
              <w:jc w:val="center"/>
              <w:rPr>
                <w:rFonts w:hint="eastAsia" w:eastAsia="方正书宋_GBK"/>
                <w:lang w:val="en-US" w:eastAsia="zh-CN"/>
              </w:rPr>
            </w:pPr>
            <w:r>
              <w:rPr>
                <w:rFonts w:hint="eastAsia"/>
                <w:lang w:val="en-US" w:eastAsia="zh-CN"/>
              </w:rPr>
              <w:t>6</w:t>
            </w:r>
          </w:p>
        </w:tc>
        <w:tc>
          <w:tcPr>
            <w:tcW w:w="964" w:type="dxa"/>
            <w:vAlign w:val="bottom"/>
          </w:tcPr>
          <w:p>
            <w:pPr>
              <w:pStyle w:val="21"/>
              <w:spacing w:line="360" w:lineRule="auto"/>
              <w:jc w:val="center"/>
              <w:rPr>
                <w:rFonts w:hint="eastAsia" w:eastAsia="方正书宋_GBK"/>
                <w:lang w:val="en-US" w:eastAsia="zh-CN"/>
              </w:rPr>
            </w:pPr>
            <w:r>
              <w:rPr>
                <w:rFonts w:hint="eastAsia"/>
                <w:lang w:val="en-US" w:eastAsia="zh-CN"/>
              </w:rPr>
              <w:t>6</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保险柜</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个</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0.2</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0.2</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0.2</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防盗门</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个</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2</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769"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964"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防盗窗</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个</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2</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0.4</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0.8</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0.8</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车棚</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套</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eastAsia" w:eastAsia="方正书宋_GBK"/>
                <w:lang w:val="en-US" w:eastAsia="zh-CN"/>
              </w:rPr>
            </w:pPr>
            <w:r>
              <w:rPr>
                <w:rFonts w:hint="eastAsia"/>
                <w:lang w:val="en-US" w:eastAsia="zh-CN"/>
              </w:rPr>
              <w:t>3</w:t>
            </w:r>
          </w:p>
        </w:tc>
        <w:tc>
          <w:tcPr>
            <w:tcW w:w="769" w:type="dxa"/>
            <w:vAlign w:val="bottom"/>
          </w:tcPr>
          <w:p>
            <w:pPr>
              <w:pStyle w:val="21"/>
              <w:spacing w:line="360" w:lineRule="auto"/>
              <w:jc w:val="center"/>
              <w:rPr>
                <w:rFonts w:hint="eastAsia" w:eastAsia="方正书宋_GBK"/>
                <w:lang w:val="en-US" w:eastAsia="zh-CN"/>
              </w:rPr>
            </w:pPr>
            <w:r>
              <w:rPr>
                <w:rFonts w:hint="eastAsia"/>
                <w:lang w:val="en-US" w:eastAsia="zh-CN"/>
              </w:rPr>
              <w:t>3</w:t>
            </w:r>
          </w:p>
        </w:tc>
        <w:tc>
          <w:tcPr>
            <w:tcW w:w="964" w:type="dxa"/>
            <w:vAlign w:val="bottom"/>
          </w:tcPr>
          <w:p>
            <w:pPr>
              <w:pStyle w:val="21"/>
              <w:spacing w:line="360" w:lineRule="auto"/>
              <w:jc w:val="center"/>
              <w:rPr>
                <w:rFonts w:hint="eastAsia" w:eastAsia="方正书宋_GBK"/>
                <w:lang w:val="en-US" w:eastAsia="zh-CN"/>
              </w:rPr>
            </w:pPr>
            <w:r>
              <w:rPr>
                <w:rFonts w:hint="eastAsia"/>
                <w:lang w:val="en-US" w:eastAsia="zh-CN"/>
              </w:rPr>
              <w:t>3</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彩色多功能一体机</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台</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0.5</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default" w:eastAsia="方正书宋_GBK"/>
                <w:lang w:val="en-US" w:eastAsia="zh-CN"/>
              </w:rPr>
            </w:pPr>
            <w:r>
              <w:rPr>
                <w:rFonts w:hint="eastAsia"/>
                <w:lang w:val="en-US" w:eastAsia="zh-CN"/>
              </w:rPr>
              <w:t>A3彩色多功能一体机</w:t>
            </w:r>
          </w:p>
        </w:tc>
        <w:tc>
          <w:tcPr>
            <w:tcW w:w="915" w:type="dxa"/>
            <w:vAlign w:val="bottom"/>
          </w:tcPr>
          <w:p>
            <w:pPr>
              <w:pStyle w:val="22"/>
              <w:spacing w:line="360" w:lineRule="auto"/>
              <w:jc w:val="center"/>
              <w:rPr>
                <w:rFonts w:hint="eastAsia" w:eastAsia="方正书宋_GBK"/>
                <w:lang w:eastAsia="zh-CN"/>
              </w:rPr>
            </w:pPr>
          </w:p>
        </w:tc>
        <w:tc>
          <w:tcPr>
            <w:tcW w:w="705" w:type="dxa"/>
            <w:vAlign w:val="bottom"/>
          </w:tcPr>
          <w:p>
            <w:pPr>
              <w:pStyle w:val="23"/>
              <w:spacing w:line="360" w:lineRule="auto"/>
              <w:jc w:val="center"/>
              <w:rPr>
                <w:rFonts w:hint="eastAsia" w:eastAsia="方正书宋_GBK"/>
                <w:lang w:eastAsia="zh-CN"/>
              </w:rPr>
            </w:pPr>
            <w:r>
              <w:rPr>
                <w:rFonts w:hint="eastAsia"/>
                <w:lang w:eastAsia="zh-CN"/>
              </w:rPr>
              <w:t>台</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1222" w:type="dxa"/>
            <w:vAlign w:val="bottom"/>
          </w:tcPr>
          <w:p>
            <w:pPr>
              <w:pStyle w:val="22"/>
              <w:spacing w:line="360" w:lineRule="auto"/>
              <w:jc w:val="cente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eastAsia="zh-CN"/>
              </w:rPr>
            </w:pPr>
            <w:r>
              <w:rPr>
                <w:rFonts w:hint="eastAsia"/>
                <w:lang w:eastAsia="zh-CN"/>
              </w:rPr>
              <w:t>晨检机</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eastAsia="方正书宋_GBK"/>
                <w:lang w:eastAsia="zh-CN"/>
              </w:rPr>
            </w:pPr>
            <w:r>
              <w:rPr>
                <w:rFonts w:hint="eastAsia"/>
                <w:lang w:eastAsia="zh-CN"/>
              </w:rPr>
              <w:t>台</w:t>
            </w:r>
          </w:p>
        </w:tc>
        <w:tc>
          <w:tcPr>
            <w:tcW w:w="705" w:type="dxa"/>
            <w:vAlign w:val="bottom"/>
          </w:tcPr>
          <w:p>
            <w:pPr>
              <w:pStyle w:val="21"/>
              <w:spacing w:line="360" w:lineRule="auto"/>
              <w:jc w:val="center"/>
              <w:rPr>
                <w:rFonts w:hint="eastAsia" w:eastAsia="方正书宋_GBK"/>
                <w:lang w:val="en-US" w:eastAsia="zh-CN"/>
              </w:rPr>
            </w:pPr>
            <w:r>
              <w:rPr>
                <w:rFonts w:hint="eastAsia"/>
                <w:lang w:val="en-US" w:eastAsia="zh-CN"/>
              </w:rPr>
              <w:t>1</w:t>
            </w:r>
          </w:p>
        </w:tc>
        <w:tc>
          <w:tcPr>
            <w:tcW w:w="870"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769"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964" w:type="dxa"/>
            <w:vAlign w:val="bottom"/>
          </w:tcPr>
          <w:p>
            <w:pPr>
              <w:pStyle w:val="21"/>
              <w:spacing w:line="360" w:lineRule="auto"/>
              <w:jc w:val="center"/>
              <w:rPr>
                <w:rFonts w:hint="default" w:eastAsia="方正书宋_GBK"/>
                <w:lang w:val="en-US" w:eastAsia="zh-CN"/>
              </w:rPr>
            </w:pPr>
            <w:r>
              <w:rPr>
                <w:rFonts w:hint="eastAsia"/>
                <w:lang w:val="en-US" w:eastAsia="zh-CN"/>
              </w:rPr>
              <w:t>2.5</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1222" w:type="dxa"/>
            <w:vAlign w:val="bottom"/>
          </w:tcPr>
          <w:p>
            <w:pPr>
              <w:pStyle w:val="22"/>
              <w:spacing w:line="360" w:lineRule="auto"/>
              <w:jc w:val="center"/>
              <w:rPr>
                <w:rFonts w:hint="eastAsia"/>
                <w:lang w:eastAsia="zh-CN"/>
              </w:rPr>
            </w:pPr>
            <w:r>
              <w:rPr>
                <w:rFonts w:hint="eastAsia"/>
                <w:lang w:eastAsia="zh-CN"/>
              </w:rPr>
              <w:t>非税项目</w:t>
            </w:r>
          </w:p>
        </w:tc>
        <w:tc>
          <w:tcPr>
            <w:tcW w:w="945" w:type="dxa"/>
            <w:vAlign w:val="bottom"/>
          </w:tcPr>
          <w:p>
            <w:pPr>
              <w:pStyle w:val="21"/>
              <w:spacing w:line="360" w:lineRule="auto"/>
              <w:jc w:val="center"/>
            </w:pPr>
            <w:r>
              <w:rPr>
                <w:rFonts w:hint="eastAsia"/>
                <w:lang w:val="en-US" w:eastAsia="zh-CN"/>
              </w:rPr>
              <w:t>134</w:t>
            </w:r>
          </w:p>
        </w:tc>
        <w:tc>
          <w:tcPr>
            <w:tcW w:w="2175" w:type="dxa"/>
            <w:vAlign w:val="bottom"/>
          </w:tcPr>
          <w:p>
            <w:pPr>
              <w:pStyle w:val="22"/>
              <w:spacing w:line="360" w:lineRule="auto"/>
              <w:jc w:val="center"/>
              <w:rPr>
                <w:rFonts w:hint="eastAsia" w:eastAsia="方正书宋_GBK"/>
                <w:lang w:val="en-US" w:eastAsia="zh-CN"/>
              </w:rPr>
            </w:pPr>
            <w:r>
              <w:rPr>
                <w:rFonts w:hint="eastAsia"/>
                <w:lang w:eastAsia="zh-CN"/>
              </w:rPr>
              <w:t>多功能照相机</w:t>
            </w:r>
          </w:p>
        </w:tc>
        <w:tc>
          <w:tcPr>
            <w:tcW w:w="915" w:type="dxa"/>
            <w:vAlign w:val="bottom"/>
          </w:tcPr>
          <w:p>
            <w:pPr>
              <w:pStyle w:val="22"/>
              <w:spacing w:line="360" w:lineRule="auto"/>
              <w:jc w:val="center"/>
            </w:pPr>
          </w:p>
        </w:tc>
        <w:tc>
          <w:tcPr>
            <w:tcW w:w="705" w:type="dxa"/>
            <w:vAlign w:val="bottom"/>
          </w:tcPr>
          <w:p>
            <w:pPr>
              <w:pStyle w:val="23"/>
              <w:spacing w:line="360" w:lineRule="auto"/>
              <w:jc w:val="center"/>
              <w:rPr>
                <w:rFonts w:hint="eastAsia"/>
                <w:lang w:eastAsia="zh-CN"/>
              </w:rPr>
            </w:pPr>
            <w:r>
              <w:rPr>
                <w:rFonts w:hint="eastAsia"/>
                <w:lang w:eastAsia="zh-CN"/>
              </w:rPr>
              <w:t>台</w:t>
            </w:r>
          </w:p>
        </w:tc>
        <w:tc>
          <w:tcPr>
            <w:tcW w:w="705" w:type="dxa"/>
            <w:vAlign w:val="bottom"/>
          </w:tcPr>
          <w:p>
            <w:pPr>
              <w:pStyle w:val="21"/>
              <w:spacing w:line="360" w:lineRule="auto"/>
              <w:jc w:val="center"/>
              <w:rPr>
                <w:rFonts w:hint="default"/>
                <w:lang w:val="en-US" w:eastAsia="zh-CN"/>
              </w:rPr>
            </w:pPr>
            <w:r>
              <w:rPr>
                <w:rFonts w:hint="eastAsia"/>
                <w:lang w:val="en-US" w:eastAsia="zh-CN"/>
              </w:rPr>
              <w:t>1</w:t>
            </w:r>
          </w:p>
        </w:tc>
        <w:tc>
          <w:tcPr>
            <w:tcW w:w="870" w:type="dxa"/>
            <w:vAlign w:val="bottom"/>
          </w:tcPr>
          <w:p>
            <w:pPr>
              <w:pStyle w:val="21"/>
              <w:spacing w:line="360" w:lineRule="auto"/>
              <w:jc w:val="center"/>
              <w:rPr>
                <w:rFonts w:hint="default"/>
                <w:lang w:val="en-US" w:eastAsia="zh-CN"/>
              </w:rPr>
            </w:pPr>
            <w:r>
              <w:rPr>
                <w:rFonts w:hint="eastAsia"/>
                <w:lang w:val="en-US" w:eastAsia="zh-CN"/>
              </w:rPr>
              <w:t>0.8</w:t>
            </w:r>
          </w:p>
        </w:tc>
        <w:tc>
          <w:tcPr>
            <w:tcW w:w="769" w:type="dxa"/>
            <w:vAlign w:val="bottom"/>
          </w:tcPr>
          <w:p>
            <w:pPr>
              <w:pStyle w:val="21"/>
              <w:spacing w:line="360" w:lineRule="auto"/>
              <w:jc w:val="center"/>
              <w:rPr>
                <w:rFonts w:hint="default"/>
                <w:lang w:val="en-US" w:eastAsia="zh-CN"/>
              </w:rPr>
            </w:pPr>
            <w:r>
              <w:rPr>
                <w:rFonts w:hint="eastAsia"/>
                <w:lang w:val="en-US" w:eastAsia="zh-CN"/>
              </w:rPr>
              <w:t>0.8</w:t>
            </w:r>
          </w:p>
        </w:tc>
        <w:tc>
          <w:tcPr>
            <w:tcW w:w="964" w:type="dxa"/>
            <w:vAlign w:val="bottom"/>
          </w:tcPr>
          <w:p>
            <w:pPr>
              <w:pStyle w:val="21"/>
              <w:spacing w:line="360" w:lineRule="auto"/>
              <w:jc w:val="center"/>
              <w:rPr>
                <w:rFonts w:hint="default"/>
                <w:lang w:val="en-US" w:eastAsia="zh-CN"/>
              </w:rPr>
            </w:pPr>
            <w:r>
              <w:rPr>
                <w:rFonts w:hint="eastAsia"/>
                <w:lang w:val="en-US" w:eastAsia="zh-CN"/>
              </w:rPr>
              <w:t>0.8</w:t>
            </w: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c>
          <w:tcPr>
            <w:tcW w:w="964" w:type="dxa"/>
            <w:vAlign w:val="bottom"/>
          </w:tcPr>
          <w:p>
            <w:pPr>
              <w:pStyle w:val="21"/>
              <w:spacing w:line="360" w:lineRule="auto"/>
              <w:jc w:val="center"/>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霸州市第四幼儿园上年末固定资产金额为0.00万元（详见下表）。本年度拟购置固定资产总额为</w:t>
      </w:r>
      <w:r>
        <w:rPr>
          <w:rFonts w:hint="eastAsia" w:eastAsia="方正仿宋_GBK"/>
          <w:color w:val="000000"/>
          <w:sz w:val="28"/>
          <w:lang w:val="en-US" w:eastAsia="zh-CN"/>
        </w:rPr>
        <w:t>18.6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501104霸州市第四幼儿园</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7370" w:type="dxa"/>
            <w:vAlign w:val="center"/>
          </w:tcPr>
          <w:p>
            <w:pPr>
              <w:pStyle w:val="22"/>
            </w:pPr>
          </w:p>
        </w:tc>
        <w:tc>
          <w:tcPr>
            <w:tcW w:w="2835" w:type="dxa"/>
            <w:vAlign w:val="center"/>
          </w:tcPr>
          <w:p>
            <w:pPr>
              <w:pStyle w:val="23"/>
            </w:pPr>
          </w:p>
        </w:tc>
        <w:tc>
          <w:tcPr>
            <w:tcW w:w="2835" w:type="dxa"/>
            <w:vAlign w:val="center"/>
          </w:tcPr>
          <w:p>
            <w:pPr>
              <w:pStyle w:val="21"/>
            </w:pPr>
          </w:p>
        </w:tc>
      </w:tr>
    </w:tbl>
    <w:p>
      <w:pPr>
        <w:ind w:firstLine="420"/>
      </w:pPr>
      <w:r>
        <w:rPr>
          <w:rFonts w:ascii="方正书宋_GBK" w:hAnsi="方正书宋_GBK" w:eastAsia="方正书宋_GBK" w:cs="方正书宋_GBK"/>
          <w:color w:val="000000"/>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footerReference r:id="rId8" w:type="default"/>
      <w:footerReference r:id="rId9" w:type="even"/>
      <w:pgSz w:w="16840" w:h="11900" w:orient="landscape"/>
      <w:pgMar w:top="1361" w:right="1020" w:bottom="1134" w:left="102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7400"/>
        <w:tab w:val="clear" w:pos="4153"/>
      </w:tabs>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7400"/>
        <w:tab w:val="clear" w:pos="4153"/>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7400"/>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54e9ba3f-8c92-4069-90f8-9d0f88f4eef4"/>
  </w:docVars>
  <w:rsids>
    <w:rsidRoot w:val="004A1168"/>
    <w:rsid w:val="00012A57"/>
    <w:rsid w:val="000B7353"/>
    <w:rsid w:val="00104280"/>
    <w:rsid w:val="00104CE2"/>
    <w:rsid w:val="00125237"/>
    <w:rsid w:val="00136014"/>
    <w:rsid w:val="00223539"/>
    <w:rsid w:val="00323BF3"/>
    <w:rsid w:val="004A1168"/>
    <w:rsid w:val="00550DC2"/>
    <w:rsid w:val="0059473C"/>
    <w:rsid w:val="006D6C4D"/>
    <w:rsid w:val="007B6992"/>
    <w:rsid w:val="008C03AD"/>
    <w:rsid w:val="009B55A2"/>
    <w:rsid w:val="00A17BD8"/>
    <w:rsid w:val="00A31D18"/>
    <w:rsid w:val="00A9064A"/>
    <w:rsid w:val="00AF3218"/>
    <w:rsid w:val="00AF390B"/>
    <w:rsid w:val="00B6757F"/>
    <w:rsid w:val="00C33B8F"/>
    <w:rsid w:val="00C40735"/>
    <w:rsid w:val="00C93616"/>
    <w:rsid w:val="00CC7E62"/>
    <w:rsid w:val="00D9444E"/>
    <w:rsid w:val="00DB5E46"/>
    <w:rsid w:val="00DC2C54"/>
    <w:rsid w:val="00E05ECF"/>
    <w:rsid w:val="00E3061C"/>
    <w:rsid w:val="00EE44DD"/>
    <w:rsid w:val="00FF4C4F"/>
    <w:rsid w:val="01791910"/>
    <w:rsid w:val="084E7652"/>
    <w:rsid w:val="0A9C7E3E"/>
    <w:rsid w:val="0CEF0CD8"/>
    <w:rsid w:val="0D186481"/>
    <w:rsid w:val="0E981627"/>
    <w:rsid w:val="0F1B4006"/>
    <w:rsid w:val="103435D2"/>
    <w:rsid w:val="141379A2"/>
    <w:rsid w:val="145E0C1D"/>
    <w:rsid w:val="17342109"/>
    <w:rsid w:val="173914CE"/>
    <w:rsid w:val="1890336F"/>
    <w:rsid w:val="18DE232D"/>
    <w:rsid w:val="1950414F"/>
    <w:rsid w:val="1B8C1BF4"/>
    <w:rsid w:val="1E543091"/>
    <w:rsid w:val="1F444EB4"/>
    <w:rsid w:val="1FB75686"/>
    <w:rsid w:val="20E24984"/>
    <w:rsid w:val="234B6811"/>
    <w:rsid w:val="25BC39F6"/>
    <w:rsid w:val="2775027C"/>
    <w:rsid w:val="28137B19"/>
    <w:rsid w:val="29455AB0"/>
    <w:rsid w:val="29B844D4"/>
    <w:rsid w:val="2A5561C7"/>
    <w:rsid w:val="2C9C35A9"/>
    <w:rsid w:val="2EC174D5"/>
    <w:rsid w:val="2F0B154A"/>
    <w:rsid w:val="2FAA0D63"/>
    <w:rsid w:val="306233EC"/>
    <w:rsid w:val="317653A0"/>
    <w:rsid w:val="330D3AE3"/>
    <w:rsid w:val="3423303B"/>
    <w:rsid w:val="361138EA"/>
    <w:rsid w:val="390C2146"/>
    <w:rsid w:val="39290F4A"/>
    <w:rsid w:val="3A2D692C"/>
    <w:rsid w:val="3B284888"/>
    <w:rsid w:val="3F4023D9"/>
    <w:rsid w:val="413606A8"/>
    <w:rsid w:val="41B63597"/>
    <w:rsid w:val="42334BE8"/>
    <w:rsid w:val="441A605F"/>
    <w:rsid w:val="458C4D3B"/>
    <w:rsid w:val="460C7C2A"/>
    <w:rsid w:val="46B5206F"/>
    <w:rsid w:val="48550F4C"/>
    <w:rsid w:val="4A471230"/>
    <w:rsid w:val="4AAF27E7"/>
    <w:rsid w:val="4E2F0959"/>
    <w:rsid w:val="50D70E34"/>
    <w:rsid w:val="51BF0246"/>
    <w:rsid w:val="52AE790C"/>
    <w:rsid w:val="56601B91"/>
    <w:rsid w:val="57566F57"/>
    <w:rsid w:val="58670CF0"/>
    <w:rsid w:val="5B6A7475"/>
    <w:rsid w:val="5B90055D"/>
    <w:rsid w:val="5DF179D9"/>
    <w:rsid w:val="5E0135A8"/>
    <w:rsid w:val="5E2356B9"/>
    <w:rsid w:val="5FE64BF0"/>
    <w:rsid w:val="61B825BC"/>
    <w:rsid w:val="63D23E09"/>
    <w:rsid w:val="66A852F5"/>
    <w:rsid w:val="67BF03E3"/>
    <w:rsid w:val="68744DEB"/>
    <w:rsid w:val="68BC6E36"/>
    <w:rsid w:val="6EA12D56"/>
    <w:rsid w:val="7056191E"/>
    <w:rsid w:val="70C268DC"/>
    <w:rsid w:val="72B34E61"/>
    <w:rsid w:val="72C76B03"/>
    <w:rsid w:val="7349576A"/>
    <w:rsid w:val="736600CA"/>
    <w:rsid w:val="74F9497D"/>
    <w:rsid w:val="75C5557C"/>
    <w:rsid w:val="7A106FE1"/>
    <w:rsid w:val="7BC736D0"/>
    <w:rsid w:val="7CC540B3"/>
    <w:rsid w:val="7D4C6582"/>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23</Pages>
  <Words>4620</Words>
  <Characters>5477</Characters>
  <Lines>57</Lines>
  <Paragraphs>16</Paragraphs>
  <TotalTime>0</TotalTime>
  <ScaleCrop>false</ScaleCrop>
  <LinksUpToDate>false</LinksUpToDate>
  <CharactersWithSpaces>5608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2023-02-25T12:04:00Z</dcterms:created>
  <dc:creator>Sky123.Org</dc:creator>
  <cp:lastModifiedBy>徐</cp:lastModifiedBy>
  <cp:lastPrinted>2023-02-27T03:54:00Z</cp:lastPrinted>
  <dcterms:modified xsi:type="dcterms:W3CDTF">2023-02-28T06:03:05Z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9E56DDDB09614658B416D938170C12E6</vt:lpwstr>
  </property>
</Properties>
</file>